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rFonts w:cs="Times New Roman" w:ascii="Liberation Serif" w:hAnsi="Liberation Serif"/>
          <w:b/>
          <w:bCs/>
          <w:sz w:val="20"/>
          <w:szCs w:val="20"/>
        </w:rPr>
        <w:t xml:space="preserve">ПОСТАНОВЛЕНИЕ </w:t>
      </w:r>
      <w:r>
        <w:rPr>
          <w:rFonts w:cs="Times New Roman" w:ascii="Liberation Serif" w:hAnsi="Liberation Serif"/>
          <w:b/>
          <w:bCs/>
          <w:sz w:val="20"/>
          <w:szCs w:val="20"/>
        </w:rPr>
        <w:t>ПРАВИТЕЛЬСТВ</w:t>
      </w:r>
      <w:r>
        <w:rPr>
          <w:rFonts w:cs="Times New Roman" w:ascii="Liberation Serif" w:hAnsi="Liberation Serif"/>
          <w:b/>
          <w:bCs/>
          <w:sz w:val="20"/>
          <w:szCs w:val="20"/>
        </w:rPr>
        <w:t>А</w:t>
      </w:r>
      <w:r>
        <w:rPr>
          <w:rFonts w:cs="Times New Roman" w:ascii="Liberation Serif" w:hAnsi="Liberation Serif"/>
          <w:b/>
          <w:bCs/>
          <w:sz w:val="20"/>
          <w:szCs w:val="20"/>
        </w:rPr>
        <w:t xml:space="preserve"> РОСТОВСКОЙ ОБЛАСТИ</w:t>
      </w:r>
    </w:p>
    <w:p>
      <w:pPr>
        <w:pStyle w:val="Style18"/>
        <w:spacing w:lineRule="auto" w:line="240" w:before="0" w:after="0"/>
        <w:jc w:val="center"/>
        <w:rPr/>
      </w:pPr>
      <w:r>
        <w:rPr>
          <w:rFonts w:ascii="Liberation Serif" w:hAnsi="Liberation Serif"/>
          <w:b/>
          <w:bCs/>
          <w:color w:val="auto"/>
          <w:spacing w:val="0"/>
          <w:sz w:val="20"/>
          <w:szCs w:val="20"/>
        </w:rPr>
        <w:t xml:space="preserve"> </w:t>
      </w:r>
      <w:r>
        <w:rPr>
          <w:rFonts w:cs="Times New Roman" w:ascii="Liberation Serif" w:hAnsi="Liberation Serif"/>
          <w:b/>
          <w:bCs/>
          <w:color w:val="auto"/>
          <w:sz w:val="20"/>
          <w:szCs w:val="20"/>
        </w:rPr>
        <w:t xml:space="preserve">от 19.12.2022 </w:t>
      </w:r>
      <w:r>
        <w:rPr>
          <w:rFonts w:eastAsia="Times New Roman" w:cs="Times New Roman" w:ascii="Liberation Serif" w:hAnsi="Liberation Serif"/>
          <w:b/>
          <w:bCs/>
          <w:color w:val="auto"/>
          <w:sz w:val="20"/>
          <w:szCs w:val="20"/>
        </w:rPr>
        <w:t>№</w:t>
      </w:r>
      <w:r>
        <w:rPr>
          <w:rFonts w:cs="Times New Roman" w:ascii="Liberation Serif" w:hAnsi="Liberation Serif"/>
          <w:b/>
          <w:bCs/>
          <w:color w:val="auto"/>
          <w:sz w:val="20"/>
          <w:szCs w:val="20"/>
        </w:rPr>
        <w:t xml:space="preserve"> 1114 </w:t>
      </w:r>
      <w:r>
        <w:rPr>
          <w:rFonts w:eastAsia="Calibri" w:cs="Times New Roman" w:ascii="Liberation Serif" w:hAnsi="Liberation Serif"/>
          <w:b/>
          <w:bCs/>
          <w:smallCaps/>
          <w:color w:val="auto"/>
          <w:kern w:val="2"/>
          <w:sz w:val="20"/>
          <w:szCs w:val="20"/>
        </w:rPr>
        <w:t>О Т</w:t>
      </w:r>
      <w:r>
        <w:rPr>
          <w:rFonts w:eastAsia="Calibri" w:cs="Times New Roman" w:ascii="Liberation Serif" w:hAnsi="Liberation Serif"/>
          <w:b/>
          <w:bCs/>
          <w:color w:val="auto"/>
          <w:kern w:val="2"/>
          <w:sz w:val="20"/>
          <w:szCs w:val="20"/>
        </w:rPr>
        <w:t xml:space="preserve">ерриториальной программе  государственных гарантий бесплатного оказания гражданам медицинской помощи в Ростовской области </w:t>
      </w:r>
      <w:r>
        <w:rPr>
          <w:rStyle w:val="Style14"/>
          <w:rFonts w:eastAsia="Calibri" w:cs="Times New Roman" w:ascii="Liberation Serif" w:hAnsi="Liberation Serif"/>
          <w:b/>
          <w:bCs/>
          <w:color w:val="auto"/>
          <w:kern w:val="2"/>
          <w:sz w:val="20"/>
          <w:szCs w:val="20"/>
        </w:rPr>
        <w:t xml:space="preserve">на 2023 год и на плановый период 2024 и 2025 годов </w:t>
      </w:r>
    </w:p>
    <w:p>
      <w:pPr>
        <w:pStyle w:val="Style18"/>
        <w:spacing w:lineRule="auto" w:line="240" w:before="0" w:after="0"/>
        <w:jc w:val="right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rFonts w:ascii="Liberation Serif" w:hAnsi="Liberation Serif"/>
          <w:b/>
          <w:bCs/>
          <w:sz w:val="20"/>
          <w:szCs w:val="20"/>
        </w:rPr>
      </w:r>
    </w:p>
    <w:p>
      <w:pPr>
        <w:pStyle w:val="Style18"/>
        <w:spacing w:lineRule="auto" w:line="240" w:before="0" w:after="0"/>
        <w:jc w:val="right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rFonts w:ascii="Liberation Serif" w:hAnsi="Liberation Serif"/>
          <w:b/>
          <w:bCs/>
          <w:sz w:val="20"/>
          <w:szCs w:val="20"/>
        </w:rPr>
        <w:t>Приложение № 1</w:t>
      </w:r>
    </w:p>
    <w:p>
      <w:pPr>
        <w:pStyle w:val="Style18"/>
        <w:spacing w:lineRule="auto" w:line="240" w:before="0" w:after="0"/>
        <w:jc w:val="center"/>
        <w:rPr>
          <w:color w:val="26282F"/>
        </w:rPr>
      </w:pPr>
      <w:r>
        <w:rPr>
          <w:rFonts w:ascii="Liberation Serif" w:hAnsi="Liberation Serif"/>
          <w:b/>
          <w:bCs/>
          <w:sz w:val="20"/>
          <w:szCs w:val="20"/>
        </w:rPr>
      </w:r>
    </w:p>
    <w:p>
      <w:pPr>
        <w:pStyle w:val="Style18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rFonts w:ascii="Liberation Serif" w:hAnsi="Liberation Serif"/>
          <w:b/>
          <w:bCs/>
          <w:color w:val="26282F"/>
          <w:sz w:val="20"/>
          <w:szCs w:val="20"/>
        </w:rPr>
        <w:t>Перечень</w:t>
      </w:r>
      <w:r>
        <w:rPr>
          <w:rFonts w:ascii="Liberation Serif" w:hAnsi="Liberation Serif"/>
          <w:b/>
          <w:bCs/>
          <w:sz w:val="20"/>
          <w:szCs w:val="20"/>
        </w:rPr>
        <w:br/>
      </w:r>
      <w:r>
        <w:rPr>
          <w:rFonts w:ascii="Liberation Serif" w:hAnsi="Liberation Serif"/>
          <w:b/>
          <w:bCs/>
          <w:color w:val="26282F"/>
          <w:sz w:val="20"/>
          <w:szCs w:val="20"/>
        </w:rPr>
        <w:t xml:space="preserve">лекарственных 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</w:t>
      </w:r>
    </w:p>
    <w:p>
      <w:pPr>
        <w:pStyle w:val="Style18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rFonts w:ascii="Liberation Serif" w:hAnsi="Liberation Serif"/>
          <w:b/>
          <w:bCs/>
          <w:color w:val="26282F"/>
          <w:sz w:val="20"/>
          <w:szCs w:val="20"/>
        </w:rPr>
        <w:t>с 50-процентной скидкой</w:t>
      </w:r>
    </w:p>
    <w:p>
      <w:pPr>
        <w:pStyle w:val="Style18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rFonts w:ascii="Liberation Serif" w:hAnsi="Liberation Serif"/>
          <w:b/>
          <w:bCs/>
          <w:sz w:val="20"/>
          <w:szCs w:val="20"/>
        </w:rPr>
      </w:r>
    </w:p>
    <w:p>
      <w:pPr>
        <w:pStyle w:val="Style18"/>
        <w:spacing w:lineRule="auto" w:line="240" w:before="0" w:after="0"/>
        <w:jc w:val="center"/>
        <w:rPr>
          <w:rFonts w:ascii="Liberation Serif" w:hAnsi="Liberation Serif"/>
          <w:b/>
          <w:b/>
          <w:color w:val="26282F"/>
          <w:sz w:val="24"/>
          <w:szCs w:val="24"/>
        </w:rPr>
      </w:pPr>
      <w:bookmarkStart w:id="0" w:name="sub_1136"/>
      <w:bookmarkEnd w:id="0"/>
      <w:r>
        <w:rPr>
          <w:rFonts w:ascii="Liberation Serif" w:hAnsi="Liberation Serif"/>
          <w:b/>
          <w:bCs/>
          <w:sz w:val="20"/>
          <w:szCs w:val="20"/>
        </w:rPr>
        <w:t>Лекарственные препараты</w:t>
      </w:r>
    </w:p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  <w:bookmarkStart w:id="1" w:name="sub_11361"/>
      <w:bookmarkStart w:id="2" w:name="sub_11361"/>
      <w:bookmarkEnd w:id="2"/>
    </w:p>
    <w:tbl>
      <w:tblPr>
        <w:tblW w:w="107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47"/>
        <w:gridCol w:w="3553"/>
        <w:gridCol w:w="2266"/>
        <w:gridCol w:w="3909"/>
      </w:tblGrid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Код АТХ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Лекарственный препарат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Лекарственная форма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A02B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A02BA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ранитидин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фамотидин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A02BC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омепразол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эзомепразол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A02BX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A03A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A03AA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мебеверин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с пролонгированным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A03AD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дротаверин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A03B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белладонны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A03BA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атропин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A03F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A03FA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метоклопрамид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A04A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A04AA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ондансетрон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лиофилизированные;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A05A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A05AA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A05B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A05BA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слабительные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A06A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слабительные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A06AB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бисакодил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сеннозиды A и B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A06AD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лактулоза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сироп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макрогол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A05B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A05BA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инозин + меглумин + метионин + никотинамид + янтарная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инфузий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A07B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A07BC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A07D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A07DA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лоперамид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жевательные;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таблетки-лиофилизат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A07E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A07EC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месалазин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ректальная;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сульфасалазин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A07F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A07FA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бифидобактерии бифидум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приема внутрь и местного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вагинальные 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A09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A09A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A09AA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ферментные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панкреатин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гранулы кишечнорастворимые; 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A10A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инсулины и их аналоги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A10AB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 аспарт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 глулизин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 лизпро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A10AC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A10AD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A10AE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 гларгин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 деглудек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 детемир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A10B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A10BA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бигуаниды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метформин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A10BB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глибенкламид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гликлазид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модифицированным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A10BH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алоглиптин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вилдаглиптин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гозоглиптин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линаглиптин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саксаглиптин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ситаглиптин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эвоглиптин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A10BJ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дулаглутид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ликсисенатид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A10BК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натрийзависимого переносчика глюкозы 2-го типа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дапаглифлозин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ипраглифлозин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эмпаглифлозин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A10BX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репаглинид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витамины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A11C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A11CА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витамин 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ретинол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драже;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для приема внутрь и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 (масляный);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A11CC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витамин D и его аналоги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альфакальцидол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кальцитриол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колекальциферол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 (масляный)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А11D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витамин В1 и его комбинации с витаминами В6 и В12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A11DA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витамин B1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тиамин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внутримышечного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A11G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A11GA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аскорбиновая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драже;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A11H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A11HA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пиридоксин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минеральные добавки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A12A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кальция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A12AA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кальция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кальция глюконат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A12C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A12CX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А14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А14А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анаболические стероиды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A14AB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эстрена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нандролон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A16A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A16AA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адеметионин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A16AB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ферментные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агалсидаза альфа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агалсидаза бета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велаглюцераза альфа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идурсульфаза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имиглюцераза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ларонидаза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себелипаза альфа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талиглюцераза альфа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A16AX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миглустат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нитизинон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сапроптерин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диспергируемые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тиоктовая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B01A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B01AA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антагонисты витамина 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варфарин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B01AB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группа гепарина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гепарин натрия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парнапарин натрия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эноксапарин натрия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B01AC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клопидогрел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селексипаг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тикагрелор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B01AE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дабигатрана этексилат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B01AF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апиксабан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ривароксабан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B02A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B02AA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аминокислоты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транексамовая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B02B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витамин К и другие гемостатики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B02BA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витамин 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внутримышечного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B02BC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местные гемостатики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фибриноген + тромбин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губка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B02BD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мороктоког альфа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нонаког альфа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октоког альфа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инфузий (замороженный)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факторы свертывания крови II, VII, IX и X в комбинации (протромбиновый комплекс)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B02BX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ромиплостим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элтромбопаг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эмицизумаб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этамзилат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B03A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железа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B03AB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жевательные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B03AC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железа (III) гидроксид сахарозный комплекс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B03B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витамин B12 и фолиевая кислота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B03BA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витамин B12 (цианокобаламин и его аналоги)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цианокобаламин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B03BB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фолиевая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B03X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B03XA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дарбэпоэтин альфа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эпоэтин альфа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эпоэтин бета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B05BB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инфузий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B05BC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маннитол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B05C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ирригационные растворы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B05CX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декстроза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инфузий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В05Х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B05XA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растворы электролитов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магния сульфат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натрия хлорид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C01A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сердечные гликозиды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C01AA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гликозиды наперстянки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дигоксин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(для детей)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C01B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C01BA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прокаинамид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C01BB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лидокаин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гель для местного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для местного и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для местного и наружного применения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для местного применения дозированный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C01BC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пропафенон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C01BD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амиодарон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C01BG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C01CA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норэпинефрин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фенилэфрин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C01D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C01DA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органические нитраты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изосорбида динитрат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подъязычный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изосорбида мононитрат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с пролонгированным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нитроглицерин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подъязычные;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пленки для наклеивания на десну;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подъязычный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подъязычные;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сублингвальные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C01E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C01EB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ивабрадин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мельдоний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C02A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C02AB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метилдопа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метилдопа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C02AC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клонидин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моксонидин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C02C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C02CA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альфа-адреноблокаторы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доксазозин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урапидил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пролонгированного действия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C02K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C02KX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амбризентан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бозентан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мацитентан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риоцигуат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диуретики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C03A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тиазидные диуретики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C03AA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тиазиды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гидрохлоротиазид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C03B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C03BA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сульфонамиды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индапамид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C03C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"петлевые" диуретики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C03CA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сульфонамиды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фуросемид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C03D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C03DA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спиронолактон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бета-адреноблокаторы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C07A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бета-адреноблокаторы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C07AA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пропранолол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соталол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C07AB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атенолол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бисопролол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метопролол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C07AG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карведилол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C08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C08C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C08CA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амлодипин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нимодипин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нифедипин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C08D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C08DA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верапамил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пролонгированного действия,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C09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C09A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АПФ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C09AA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АПФ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каптоприл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лизиноприл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периндоприл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диспергируемые в полости рта;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эналаприл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C09C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C09CA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лозартан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C09DX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валсартан + сакубитрил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C10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C10A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C10AA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аторвастатин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симвастатин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C10AB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фибраты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фенофибрат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C10AX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алирокумаб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эволокумаб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D01A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D01AE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салициловая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D03A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D03AX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D06C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для наружного применения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D07A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глюкокортикоиды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D07AC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бетаметазон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крем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для наружного применения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мометазон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крем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наружного применения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D08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D08A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D08AC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бигуаниды и амидины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хлоргексидин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местного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местного и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наружного применения (спиртовой);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для наружного применения (спиртовой);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вагинальные;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вагинальные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D08AG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йода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повидон-йод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местного и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наружного применения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D08AX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водорода пероксид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калия перманганат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этанол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D11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D11A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D11AH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дупилумаб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пимекролимус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крем для наружного применения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G01A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G01AA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натамицин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вагинальные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G01AF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имидазола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клотримазол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гель вагинальный;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вагинальные;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вагинальные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G02A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G02AD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простагландины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динопростон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гель интрацервикальный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мизопростол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G02C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G02CA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гексопреналин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G02CB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пролактина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бромокриптин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G03B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андрогены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G03BA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З-оксоандрост-4-ена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тестостерон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гель для наружного применения;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G03D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гестагены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G03DA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прегн-4-ена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прогестерон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G03DB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дидрогестерон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G03DC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эстрена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норэтистерон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G03G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G03GA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гонадотропины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корифоллитропин альфа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фоллитропин альфа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G03GB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кломифен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G03H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антиандрогены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G03HA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антиандрогены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ципротерон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G04B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G04BD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солифенацин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G04C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G04CA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альфа-адреноблокаторы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алфузозин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тамсулозин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с модифицированным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с пролонгированным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G04CB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тестостерон 5-альфа-редуктазы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финастерид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H01A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H01AC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соматропин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H01AX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пэгвисомант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H01B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H01BA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десмопрессин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назальные;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назальный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диспергируемые в полости рта;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таблетки-лиофилизат;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подъязычные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Н01С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гормоны гипоталамуса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H01CB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соматостатин и аналоги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ланреотид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октреотид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инфузий и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пасиреотид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H01CC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ганиреликс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цетрореликс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H02A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H02AA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минералокортикоиды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флудрокортизон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гидрокортизон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крем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глазная;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эмульсия для наружного применения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дексаметазон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метилпреднизолон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преднизолон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H03A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H03AA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левотироксин натрия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H03B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H03BB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тиамазол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H03C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йода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H03CA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йода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калия йодид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жевательные;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H04A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H04AA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глюкагон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H05A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H05AA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терипаратид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H05B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H05BX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парикальцитол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цинакальцет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этелкальцетид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тетрациклины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тетрациклины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доксициклин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диспергируемые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амфениколы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амфениколы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хлорамфеникол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J01CA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амоксициллин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гранулы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суспензии для приема внутрь; 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ампициллин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J01CE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феноксиметилпенициллин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J01CF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оксациллин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J01CR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J01DB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цефазолин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цефалексин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гранулы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J01DC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цефуроксим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гранулы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J01DD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цефтазидим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инъекций;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цефтриаксон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J01EE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ко-тримоксазол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J01F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J01FA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макролиды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азитромицин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джозамицин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кларитромицин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гранулы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J01FF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линкозамиды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клиндамицин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J01G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аминогликозиды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J01GB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аминогликозиды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гентамицин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тобрамицин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с порошком для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ингаляций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J01M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J01MA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фторхинолоны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левофлоксацин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ломефлоксацин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моксифлоксацин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офлоксацин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 и ушные;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глазная;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спарфлоксацин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 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ципрофлоксацин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 и ушные;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ушные;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глазная;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J01XD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имидазола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метронидазол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J01XX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линезолид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гранулы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тедизолид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J02A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J02AA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антибиотики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нистатин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J02AC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триазола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вориконазол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позаконазол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приема внутрь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флуконазол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 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J04A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J04AA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гранулы замедленного высвобождения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гранулы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гранулы,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J04AB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антибиотики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рифабутин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рифампицин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циклосерин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J04AC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гидразиды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изониазид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J04AD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протионамид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этионамид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J04AK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бедаквилин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пиразинамид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теризидон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тиоуреидоиминометилпиридиния перхлорат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этамбутол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J04AM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изониазид + пиразинамид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изониазид + рифампицин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изониазид + этамбутол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J04B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J04BA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дапсон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J05A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J05AB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ацикловир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крем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глазная;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для местного и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валганцикловир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ганцикловир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J05AE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протеаз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атазанавир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дарунавир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нарлапревир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ритонавир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саквинавир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фосампренавир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J05AF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нуклеозиды и нуклеотиды-ингибиторы обратной транскриптазы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абакавир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диданозин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зидовудин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ламивудин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ставудин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телбивудин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тенофовир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тенофовира алафенамид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фосфазид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эмтрицитабин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энтекавир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J05AG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невирапин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элсульфавирин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этравирин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эфавиренз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J05AH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осельтамивир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J05AР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противовирусные препараты для лечения гепатита С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даклатасвир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дасабувир; омбитасвир + паритапревир + ритонавир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таблеток набор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рибавирин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симепревир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софосбувир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J05AR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абакавир + ламивудин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зидовудин + ламивудин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лопинавир + ритонавир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J05AX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гразопревир + элбасвир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долутегравир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кагоцел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маравирок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ралтегравир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жевательные;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ремдесивир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умифеновир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J06A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иммунные сыворотки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J06AA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иммунные сыворотки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внутримышечного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анатоксин дифтерийный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внутримышечного и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анатоксин столбнячный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J06B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иммуноглобулины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J06BA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J06BB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внутримышечного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паливизумаб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внутримышечного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J07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вакцины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алкилирующие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мелфалан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хлорамбуцил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циклофосфамид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алкилсульфонаты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бусульфан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L01AD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ломустин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дакарбазин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темозоломид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антиметаболиты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метотрексат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пеметрексед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ралтитрексид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L01BB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аналоги пурина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меркаптопурин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неларабин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флударабин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L01BC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аналоги пиримидина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гемцитабин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капецитабин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L01CA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винбластин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винкристин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винорелбин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L01CB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этопозид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L01CD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таксаны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кабазитаксел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доцетаксел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паклитаксел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L01DB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антрациклины родственные соединения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даунорубицин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доксорубицин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идарубицин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митоксантрон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эпирубицин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L01DC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блеомицин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митомицин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инъекций;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L01XA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платины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оксалиплатин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L01XB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метилгидразины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прокарбазин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L01XC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атезолизумаб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бевацизумаб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белимумаб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брентуксимаб ведотин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ниволумаб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обинутузумаб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панитумумаб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пембролизумаб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пертузумаб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ритуксимаб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трастузумаб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трастузумаб эмтанзин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цетуксимаб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элотузумаб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L01XE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абемациклиб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акситиниб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алектиниб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афатиниб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бозутиниб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вандетаниб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вемурафениб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гефитиниб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дабрафениб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дазатиниб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ибрутиниб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иматиниб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кабозантиниб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кобиметиниб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кризотиниб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лапатиниб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ленватиниб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мидостаурин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нилотиниб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нинтеданиб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мягкие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осимертиниб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пазопаниб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палбоциклиб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регорафениб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рибоциклиб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руксолитиниб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сорафениб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сунитиниб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траметиниб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церитиниб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эрлотиниб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L01XX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аспарагиназа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афлиберцепт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внутриглазного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бортезомиб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венетоклакс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висмодегиб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гидроксикарбамид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иксазомиб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иринотекан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карфилзомиб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митотан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олапариб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третиноин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эрибулин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L02A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L02AB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гестагены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медроксипрогестерон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L02AE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бусерелин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гозерелин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имплантат;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лейпрорелин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трипторелин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L02B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L02BA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антиэстрогены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тамоксифен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фулвестрант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внутримышечного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L02BB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антиандрогены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апалутамид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бикалутамид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флутамид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энзалутамид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L02BG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ароматазы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анастрозол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L02BX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абиратерон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дегареликс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иммуностимуляторы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L03A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иммуностимуляторы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L03AA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филграстим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эмпэгфилграстим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L03AB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интерфероны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интерферон альфа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гель для местного и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назальные;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для наружного и местного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ректальные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интерферон бета-1a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интерферон бета-1b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интерферон гамма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пэгинтерферон альфа-2a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пэгинтерферон альфа-2b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пэгинтерферон бета-1а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L03AX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азоксимера бромид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вагинальные 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глатирамера ацетат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тилорон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иммунодепрессанты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L04A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иммунодепрессанты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L04AA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абатацепт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апремиласт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барицитиниб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ведолизумаб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лефлуномид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микофенолата мофетил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микофеноловая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кишечнорастворимые,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натализумаб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окрелизумаб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терифлуномид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тофацитиниб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упадацитиниб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финголимод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эверолимус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диспергируемые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L04AB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адалимумаб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голимумаб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инфликсимаб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цертолизумаба пэгол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этанерцепт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L04AC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гуселькумаб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иксекизумаб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канакинумаб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нетакимаб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сарилумаб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секукинумаб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тоцилизумаб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устекинумаб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L04AD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такролимус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для наружного применения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циклоспорин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мягкие;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L04AX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азатиоприн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диметилфумарат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кишечнорастворимые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леналидомид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пирфенидон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M01A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M01AB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диклофенак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с модифицированным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кеторолак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M01AE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декскетопрофен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ибупрофен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гель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гранулы для приготовления раствора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крем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ректальные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приема внутрь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кетопрофен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с модифицированным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ректальные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M01C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M01CC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пеницилламин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миорелаксанты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M03A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M03AC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рокурония бромид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M03AX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M03B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M03BX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баклофен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тизанидин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с модифицированным высвобождением; 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M04A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M04AA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аллопуринол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M05B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M05BA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бифосфонаты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алендроновая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золедроновая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инфузий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M05BX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стронция ранелат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деносумаб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нервная система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анестетики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01A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01AB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севофлуран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жидкость для ингаляций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01AH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опиоидные анальгетики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тримеперидин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01AХ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натрия оксибутират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01B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местные анестетики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01BA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прокаин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01BB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левобупивакаин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ропивакаин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анальгетики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02A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опиоиды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02AA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морфин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налоксон + оксикодон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02AB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фентанил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трансдермальная терапевтическая система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02AX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опиоиды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защечные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тапентадол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трамадол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02B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02BA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кишечнорастворимые,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02BE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анилиды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парацетамол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гранулы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суппозитории ректальные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приема внутрь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03A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03AA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бензобарбитал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фенобарбитал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(для детей)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03AB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гидантоина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фенитоин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03AD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этосуксимид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03AE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клоназепам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03AF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карбамазепин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окскарбазепин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03AG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вальпроевая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гранулы с пролонгированным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сироп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03AX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бриварацетам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лакосамид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леветирацетам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перампанел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прегабалин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топирамат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04A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04AA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третичные амины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бипериден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тригексифенидил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04B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04BA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допа и ее производные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леводопа + бенсеразид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с модифицированным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диспергируемые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леводопа + карбидопа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04BB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адамантана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амантадин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04BC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пирибедил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прамипексол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психолептики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левомепромазин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хлорпромазин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драже;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перфеназин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трифлуоперазин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флуфеназин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05AC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перициазин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тиоридазин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05AD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галоперидол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05AE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индола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луразидон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сертиндол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05AF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зуклопентиксол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флупентиксол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05AH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кветиапин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оланзапин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диспергируемые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полости рта;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05AL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бензамиды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сульпирид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карипразин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палиперидон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рисперидон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диспергируемые в полости рта;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для рассасывания;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анксиолитики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бромдигидрохлорфенил бензодиазепин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диазепам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лоразепам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оксазепам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05BB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гидроксизин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05CD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мидазолам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нитразепам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05CF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зопиклон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психоаналептики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06A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антидепрессанты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06AA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амитриптилин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имипрамин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драже;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кломипрамин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06AB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пароксетин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сертралин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флуоксетин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06AX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антидепрессанты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агомелатин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пипофезин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06B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ноотропные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06BC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ксантина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кофеин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06BX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винпоцетин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защечные;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подъязычные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назальные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пирацетам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фонтурацетам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церебролизин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цитиколин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и внутримышечного введения;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06D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06DA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галантамин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ривастигмин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трансдермальная терапевтическая система;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06DX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мемантин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07A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парасимпатомиметики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07AA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пиридостигмина бромид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07AX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холина альфосцерат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07B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07BB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налтрексон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07C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07CA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бетагистин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07X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 07XX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тетрабеназин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P01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P01B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P01BA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аминохинолины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гидроксихлорохин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P01BC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метанолхинолины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мефлохин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P02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P02B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P02BA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празиквантел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P02C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P02CA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мебендазол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P02CC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пирантел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P02CE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левамизол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P03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уничтожения эктопаразитов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(в том числе чесоточного клеща), инсектициды и репелленты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P03A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уничтожения эктопаразитов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(в том числе чесоточного клеща)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P03AX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прочие препараты для уничтожения эктопаразитов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(в том числе чесоточного клеща)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бензилбензоат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эмульсия для наружного применения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дыхательная система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назальные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R01A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R01AA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адреномиметики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ксилометазолин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гель назальный;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назальные;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назальные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назальный;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назальный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назальный дозированный (для детей)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R02A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R02AA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местного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для местного применения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R03A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R03AC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индакатерол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с порошком для ингаляций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сальбутамол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аэрозоль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для ингаляций; капсулы с порошком для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формотерол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аэрозоль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с порошком для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R03AK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аэрозоль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будесонид + формотерол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с порошком для ингаляций набор;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мометазон + формотерол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аэрозоль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салметерол + флутиказон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аэрозоль для ингаляций дозированный; капсулы с порошком для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R03AL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вилантерол + умеклидиния бромид + флутиказона фуроат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с порошком для ингаляций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ипратропия бромид +фенотерол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аэрозоль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ингаляций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ингаляций дозированный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R03B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R03BA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глюкокортикоиды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беклометазон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аэрозоль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назальный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ингаляций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будесонид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назальные;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назальный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ингаляций дозированная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R03BB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аклидиния бромид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гликопиррония бромид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с порошком для ингаляций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ипратропия бромид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аэрозоль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ингаляций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тиотропия бромид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с порошком для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ингаляций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R03BC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кромоглициевая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аэрозоль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назальный;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спрей назальный дозированный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R03D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R03DA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ксантины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аминофиллин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R03DX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бенрализумаб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меполизумаб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омализумаб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R05C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R05CB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амброксол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пастилки;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 и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для рассасывания;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шипучие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ацетилцистеин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гранулы для приготовления раствора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гранулы для приготовления сиропа;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порошок для приготовления раствора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шипучие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дорназа альфа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ингаляций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R06A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R06AA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эфиры алкиламинов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дифенгидрамин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R06AC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хлоропирамин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R06AE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производные пиперазина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цетиризин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R06AX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лоратадин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органы чувств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антибиотики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тетрациклин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мазь глазная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S01EB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парасимпатомиметики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пилокарпин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S01EC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ацетазоламид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дорзоламид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S01ED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бета-адреноблокаторы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тимолол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S01EE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тафлупрост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S01EX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бутил аминогидроксипропоксифеноксиметил метилоксадиазол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S01F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S01FA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тропикамид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S01H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местные анестетики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S01HA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местные анестетики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оксибупрокаин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S01J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S01JA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красящие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флуоресцеин натрия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S01KA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гипромеллоза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S01LA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ранибизумаб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внутриглазного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S02A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S02AA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рифамицин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капли ушные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прочие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V01AA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аллергенов экстракт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аллергены бактерий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V03A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V03AB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антидоты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налоксон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V03AC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деферазирокс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V03AE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комплекс </w:t>
            </w:r>
            <w:r>
              <w:rPr>
                <w:rFonts w:ascii="Liberation Serif" w:hAnsi="Liberation Serif"/>
                <w:sz w:val="20"/>
                <w:szCs w:val="20"/>
              </w:rPr>
              <w:drawing>
                <wp:inline distT="0" distB="0" distL="0" distR="0">
                  <wp:extent cx="151130" cy="21145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1" t="-333" r="-471" b="-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1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0"/>
                <w:szCs w:val="20"/>
              </w:rPr>
              <w:t>-железа (III) оксигидроксида, сахарозы и крахмала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 жевательные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севеламер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V03AF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кальция фолинат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месна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V03AX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лечебное питание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V06D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V06DD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V07A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V07AB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вода для инъекций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V08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контрастные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V08A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V08AA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натрия амидотризоат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V08AB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йоверсол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йогексол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йомепрол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йопромид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V08C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V08CA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гадобеновая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гадобутрол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гадоверсетамид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гадодиамид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гадоксетовая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гадопентетовая кислота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гадотеридол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V09 </w:t>
            </w:r>
          </w:p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Диагностические радиофармацевтические </w:t>
            </w:r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sz w:val="20"/>
                <w:szCs w:val="20"/>
              </w:rPr>
              <w:t>редства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пентатех 99mTc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Лиофилизат для приготовления </w:t>
            </w:r>
            <w:r>
              <w:rPr>
                <w:rFonts w:ascii="Liberation Serif" w:hAnsi="Liberation Serif"/>
                <w:sz w:val="20"/>
                <w:szCs w:val="20"/>
              </w:rPr>
              <w:t>р</w:t>
            </w:r>
            <w:r>
              <w:rPr>
                <w:rFonts w:ascii="Liberation Serif" w:hAnsi="Liberation Serif"/>
                <w:sz w:val="20"/>
                <w:szCs w:val="20"/>
              </w:rPr>
              <w:t>аствора для внутривенного</w:t>
            </w:r>
          </w:p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меброфенин</w:t>
            </w:r>
          </w:p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  <w:t>Лиофилизат для приготовления</w:t>
            </w:r>
          </w:p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  <w:t>раствора для внутривенного</w:t>
            </w:r>
          </w:p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  <w:t>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пирфотех 99mTc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  <w:t>Лиофилизат  для приготовления</w:t>
            </w:r>
          </w:p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  <w:t>раствора для внутривенного</w:t>
            </w:r>
          </w:p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  <w:t>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технеция (99mTc) </w:t>
            </w:r>
          </w:p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оксабифор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  <w:t>Лиофилизат для приготовления</w:t>
            </w:r>
          </w:p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  <w:t>раствора для внутривенного</w:t>
            </w:r>
          </w:p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  <w:t>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технеция (99mTc) </w:t>
            </w:r>
          </w:p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фитат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  <w:t>Лиофилизат для приготовления</w:t>
            </w:r>
          </w:p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  <w:t>раствора для внутривенного</w:t>
            </w:r>
          </w:p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  <w:t>введения</w:t>
            </w:r>
          </w:p>
        </w:tc>
      </w:tr>
    </w:tbl>
    <w:p>
      <w:pPr>
        <w:pStyle w:val="Style22"/>
        <w:snapToGrid w:val="false"/>
        <w:spacing w:lineRule="auto" w:line="240" w:before="0" w:after="0"/>
        <w:ind w:left="0" w:right="0" w:hanging="0"/>
        <w:jc w:val="both"/>
        <w:rPr>
          <w:rFonts w:ascii="Liberation Serif" w:hAnsi="Liberation Serif"/>
          <w:color w:val="353842"/>
          <w:sz w:val="20"/>
          <w:szCs w:val="20"/>
          <w:highlight w:val="white"/>
        </w:rPr>
      </w:pPr>
      <w:r>
        <w:rPr>
          <w:rFonts w:ascii="Liberation Serif" w:hAnsi="Liberation Serif"/>
          <w:color w:val="353842"/>
          <w:sz w:val="20"/>
          <w:szCs w:val="20"/>
          <w:highlight w:val="white"/>
        </w:rPr>
      </w:r>
    </w:p>
    <w:p>
      <w:pPr>
        <w:pStyle w:val="1"/>
        <w:spacing w:lineRule="auto" w:line="240" w:before="0" w:after="0"/>
        <w:ind w:left="0" w:right="0" w:hanging="0"/>
        <w:rPr>
          <w:rFonts w:ascii="Liberation Serif" w:hAnsi="Liberation Serif"/>
          <w:b/>
          <w:b/>
          <w:color w:val="26282F"/>
          <w:sz w:val="24"/>
          <w:szCs w:val="24"/>
        </w:rPr>
      </w:pPr>
      <w:bookmarkStart w:id="3" w:name="sub_1137"/>
      <w:bookmarkEnd w:id="3"/>
      <w:r>
        <w:rPr>
          <w:rFonts w:ascii="Liberation Serif" w:hAnsi="Liberation Serif"/>
          <w:b/>
          <w:color w:val="26282F"/>
          <w:sz w:val="20"/>
          <w:szCs w:val="20"/>
        </w:rPr>
        <w:t>2. Изделия медицинского назначения</w:t>
      </w:r>
    </w:p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  <w:bookmarkStart w:id="4" w:name="sub_11371"/>
      <w:bookmarkStart w:id="5" w:name="sub_11371"/>
      <w:bookmarkEnd w:id="5"/>
    </w:p>
    <w:tbl>
      <w:tblPr>
        <w:tblW w:w="97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8"/>
        <w:gridCol w:w="9063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 п/п</w:t>
            </w:r>
          </w:p>
        </w:tc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изделия медицинского назначения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Иглы для шприц-ручек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Тест-полоски для определения содержания глюкозы в крови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Шприц-ручка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Инсулиновые шприцы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1"/>
        <w:spacing w:lineRule="auto" w:line="240" w:before="0" w:after="0"/>
        <w:ind w:left="0" w:right="0" w:hanging="0"/>
        <w:rPr>
          <w:rFonts w:ascii="Liberation Serif" w:hAnsi="Liberation Serif"/>
          <w:b/>
          <w:b/>
          <w:color w:val="26282F"/>
          <w:sz w:val="24"/>
          <w:szCs w:val="24"/>
        </w:rPr>
      </w:pPr>
      <w:bookmarkStart w:id="6" w:name="sub_1138"/>
      <w:bookmarkEnd w:id="6"/>
      <w:r>
        <w:rPr>
          <w:rFonts w:ascii="Liberation Serif" w:hAnsi="Liberation Serif"/>
          <w:b/>
          <w:color w:val="26282F"/>
          <w:sz w:val="20"/>
          <w:szCs w:val="20"/>
        </w:rPr>
        <w:t>3. Специализированные продукты лечебного питания</w:t>
      </w:r>
    </w:p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  <w:bookmarkStart w:id="7" w:name="sub_11381"/>
      <w:bookmarkStart w:id="8" w:name="sub_11381"/>
      <w:bookmarkEnd w:id="8"/>
    </w:p>
    <w:tbl>
      <w:tblPr>
        <w:tblW w:w="97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8"/>
        <w:gridCol w:w="9063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 п/п</w:t>
            </w:r>
          </w:p>
        </w:tc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Специализированные продукты лечебного питания для пациентов, страдающих фенилкетонурией, согласно возрастным нормам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0"/>
          <w:szCs w:val="20"/>
        </w:rPr>
        <w:t>Примечание: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0"/>
          <w:szCs w:val="20"/>
        </w:rPr>
        <w:t xml:space="preserve">1. Настоящий Перечень лекарственных препаратов, медицинских изделий и специализированных продуктов лечебного питания, отпускаемых населению </w:t>
      </w:r>
      <w:r>
        <w:rPr>
          <w:rStyle w:val="Style16"/>
          <w:rFonts w:ascii="Liberation Serif" w:hAnsi="Liberation Serif"/>
          <w:sz w:val="20"/>
          <w:szCs w:val="20"/>
        </w:rPr>
        <w:t>в</w:t>
      </w:r>
      <w:r>
        <w:rPr>
          <w:rStyle w:val="Style16"/>
          <w:rFonts w:ascii="Liberation Serif" w:hAnsi="Liberation Serif"/>
          <w:sz w:val="20"/>
          <w:szCs w:val="20"/>
        </w:rPr>
        <w:t xml:space="preserve"> соответствии с перечнем групп населения и категорий заболеваний, при амбулаторном лечении которых лекарственные средства и изделия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0"/>
          <w:szCs w:val="20"/>
        </w:rPr>
        <w:t>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скидкой, формируется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0"/>
          <w:szCs w:val="20"/>
        </w:rPr>
        <w:t xml:space="preserve">и вносятся в него изменения с учетом: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0"/>
          <w:szCs w:val="20"/>
        </w:rPr>
        <w:tab/>
        <w:t xml:space="preserve">лекарственных препаратов с указанием их международных непатентованных наименований (при отсутствии таких наименований – группировочных или химических наименований),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Федерации; медицинских изделий,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изделий, утвержденную Министерством здравоохранения Российской Федерации;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0"/>
          <w:szCs w:val="20"/>
        </w:rPr>
        <w:tab/>
        <w:t>специализированных продуктов лечебного питания, прошедших государственную регистрацию в порядке, установленном техническим регламентом Таможенного союза «О безопасности пищевой продукции» (ТР ТС 022/2011).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0"/>
          <w:szCs w:val="20"/>
        </w:rPr>
        <w:t>2. Используемые сокращения: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0"/>
          <w:szCs w:val="20"/>
        </w:rPr>
        <w:t>АПФ – ангиотензинпревращающий фермент;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0"/>
          <w:szCs w:val="20"/>
        </w:rPr>
        <w:t>БЦЖ – бацилла Кальмета-Герена;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0"/>
          <w:szCs w:val="20"/>
        </w:rPr>
        <w:t>ВИЧ – вирус иммунодефицита человека.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680" w:right="624" w:header="0" w:top="454" w:footer="0" w:bottom="45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G Souvenir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2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4722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4722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basedOn w:val="Style13"/>
    <w:qFormat/>
    <w:rPr>
      <w:b w:val="false"/>
      <w:color w:val="106BB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Arial"/>
      <w:sz w:val="26"/>
    </w:rPr>
  </w:style>
  <w:style w:type="character" w:styleId="Style16">
    <w:name w:val="Цветовое выделение для Текст"/>
    <w:qFormat/>
    <w:rPr>
      <w:sz w:val="26"/>
    </w:rPr>
  </w:style>
  <w:style w:type="character" w:styleId="ListLabel2">
    <w:name w:val="ListLabel 2"/>
    <w:qFormat/>
    <w:rPr>
      <w:rFonts w:ascii="Liberation Serif" w:hAnsi="Liberation Serif" w:eastAsia="Calibri" w:cs="Times New Roman"/>
      <w:kern w:val="2"/>
      <w:sz w:val="24"/>
      <w:szCs w:val="24"/>
    </w:rPr>
  </w:style>
  <w:style w:type="character" w:styleId="ListLabel3">
    <w:name w:val="ListLabel 3"/>
    <w:qFormat/>
    <w:rPr>
      <w:rFonts w:ascii="Liberation Serif" w:hAnsi="Liberation Serif" w:eastAsia="Calibri"/>
      <w:b/>
      <w:kern w:val="2"/>
      <w:sz w:val="24"/>
      <w:szCs w:val="24"/>
    </w:rPr>
  </w:style>
  <w:style w:type="character" w:styleId="ListLabel4">
    <w:name w:val="ListLabel 4"/>
    <w:qFormat/>
    <w:rPr>
      <w:rFonts w:ascii="Liberation Serif" w:hAnsi="Liberation Serif"/>
      <w:sz w:val="24"/>
      <w:szCs w:val="24"/>
    </w:rPr>
  </w:style>
  <w:style w:type="paragraph" w:styleId="Style17" w:customStyle="1">
    <w:name w:val="Заголовок"/>
    <w:basedOn w:val="Normal"/>
    <w:next w:val="Style18"/>
    <w:qFormat/>
    <w:rsid w:val="004f79e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4f79ef"/>
    <w:pPr>
      <w:spacing w:before="0" w:after="140"/>
    </w:pPr>
    <w:rPr/>
  </w:style>
  <w:style w:type="paragraph" w:styleId="Style19">
    <w:name w:val="List"/>
    <w:basedOn w:val="Style18"/>
    <w:rsid w:val="004f79ef"/>
    <w:pPr/>
    <w:rPr>
      <w:rFonts w:cs="Lohit Devanagari"/>
    </w:rPr>
  </w:style>
  <w:style w:type="paragraph" w:styleId="Style20" w:customStyle="1">
    <w:name w:val="Caption"/>
    <w:basedOn w:val="Normal"/>
    <w:qFormat/>
    <w:rsid w:val="004f79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f79ef"/>
    <w:pPr>
      <w:suppressLineNumbers/>
    </w:pPr>
    <w:rPr>
      <w:rFonts w:cs="Lohit Devanagari"/>
    </w:rPr>
  </w:style>
  <w:style w:type="paragraph" w:styleId="Postan" w:customStyle="1">
    <w:name w:val="Postan"/>
    <w:basedOn w:val="Normal"/>
    <w:uiPriority w:val="99"/>
    <w:qFormat/>
    <w:rsid w:val="000047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Нормальный (таблица)"/>
    <w:basedOn w:val="Normal"/>
    <w:qFormat/>
    <w:pPr>
      <w:suppressAutoHyphens w:val="false"/>
      <w:jc w:val="both"/>
    </w:pPr>
    <w:rPr>
      <w:sz w:val="26"/>
    </w:rPr>
  </w:style>
  <w:style w:type="paragraph" w:styleId="Style23">
    <w:name w:val="Прижатый влево"/>
    <w:basedOn w:val="Normal"/>
    <w:qFormat/>
    <w:pPr>
      <w:suppressAutoHyphens w:val="false"/>
      <w:jc w:val="left"/>
    </w:pPr>
    <w:rPr>
      <w:sz w:val="26"/>
    </w:rPr>
  </w:style>
  <w:style w:type="paragraph" w:styleId="Style24">
    <w:name w:val="Текст (справка)"/>
    <w:basedOn w:val="Normal"/>
    <w:qFormat/>
    <w:pPr>
      <w:suppressAutoHyphens w:val="false"/>
      <w:ind w:left="170" w:right="170" w:firstLine="720"/>
      <w:jc w:val="left"/>
    </w:pPr>
    <w:rPr>
      <w:sz w:val="26"/>
    </w:rPr>
  </w:style>
  <w:style w:type="paragraph" w:styleId="Style25">
    <w:name w:val="Комментарий"/>
    <w:basedOn w:val="Style24"/>
    <w:qFormat/>
    <w:pPr>
      <w:suppressAutoHyphens w:val="false"/>
      <w:spacing w:before="75" w:after="0"/>
      <w:ind w:left="170" w:right="0" w:hanging="0"/>
      <w:jc w:val="both"/>
    </w:pPr>
    <w:rPr>
      <w:color w:val="353842"/>
      <w:sz w:val="26"/>
      <w:shd w:fill="F0F0F0" w:val="clear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6901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LibreOffice/6.0.7.3$Linux_X86_64 LibreOffice_project/00m0$Build-3</Application>
  <Pages>32</Pages>
  <Words>8367</Words>
  <Characters>68213</Characters>
  <CharactersWithSpaces>73651</CharactersWithSpaces>
  <Paragraphs>2946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2020-01-03T13:22:00Z</dcterms:created>
  <dc:creator>Демидова Надежда Валерьевна</dc:creator>
  <dc:description/>
  <dc:language>ru-RU</dc:language>
  <cp:lastModifiedBy/>
  <dcterms:modified xsi:type="dcterms:W3CDTF">2023-02-25T15:33:11Z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